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11" w:rsidRPr="001C7E47" w:rsidRDefault="00A82711" w:rsidP="00A82711">
      <w:pPr>
        <w:jc w:val="center"/>
        <w:rPr>
          <w:rFonts w:cs="Arial"/>
          <w:b/>
          <w:lang w:eastAsia="ar-SA"/>
        </w:rPr>
      </w:pPr>
      <w:r w:rsidRPr="001C7E47">
        <w:rPr>
          <w:rFonts w:cs="Arial"/>
          <w:b/>
          <w:lang w:eastAsia="ar-SA"/>
        </w:rPr>
        <w:t xml:space="preserve">Оценка эффективности муниципальной программы </w:t>
      </w:r>
    </w:p>
    <w:p w:rsidR="00154F4D" w:rsidRDefault="00154F4D" w:rsidP="00154F4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54F4D">
        <w:rPr>
          <w:b/>
        </w:rPr>
        <w:t xml:space="preserve">«Развитие малого и среднего предпринимательства на территории </w:t>
      </w:r>
      <w:r w:rsidR="00851505">
        <w:rPr>
          <w:b/>
        </w:rPr>
        <w:t>Плотавского сельсовета на 2021-2025</w:t>
      </w:r>
      <w:r w:rsidR="001C7E47">
        <w:rPr>
          <w:b/>
        </w:rPr>
        <w:t>г.г.»</w:t>
      </w:r>
    </w:p>
    <w:p w:rsidR="00154F4D" w:rsidRDefault="001C7E47" w:rsidP="00154F4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</w:t>
      </w:r>
      <w:r w:rsidR="00851505">
        <w:rPr>
          <w:b/>
        </w:rPr>
        <w:t>21</w:t>
      </w:r>
      <w:r>
        <w:rPr>
          <w:b/>
        </w:rPr>
        <w:t xml:space="preserve"> год</w:t>
      </w:r>
    </w:p>
    <w:p w:rsidR="001C7E47" w:rsidRPr="00154F4D" w:rsidRDefault="001C7E47" w:rsidP="00154F4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Оценка эффективности муниципальной программы осуществляется путем  оценки достижения плановых параметров муниципальной программы к фактическим результатам, а именно, оценка степени достижения целей и задач муниципальной программы в целом  путем сопоставления фактических значений показателей (индикаторов) муниципальной программы и их плановых значений по формуле</w:t>
      </w:r>
    </w:p>
    <w:p w:rsidR="00A82711" w:rsidRPr="00797AAC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proofErr w:type="spellStart"/>
      <w:r>
        <w:rPr>
          <w:rFonts w:eastAsia="Calibri"/>
          <w:lang w:eastAsia="en-US"/>
        </w:rPr>
        <w:t>Сд</w:t>
      </w:r>
      <w:proofErr w:type="spellEnd"/>
      <w:r>
        <w:rPr>
          <w:rFonts w:eastAsia="Calibri"/>
          <w:lang w:eastAsia="en-US"/>
        </w:rPr>
        <w:t xml:space="preserve"> = </w:t>
      </w:r>
      <w:proofErr w:type="spellStart"/>
      <w:r>
        <w:rPr>
          <w:rFonts w:eastAsia="Calibri"/>
          <w:lang w:eastAsia="en-US"/>
        </w:rPr>
        <w:t>зф</w:t>
      </w:r>
      <w:proofErr w:type="spellEnd"/>
      <w:r>
        <w:rPr>
          <w:rFonts w:eastAsia="Calibri"/>
          <w:lang w:eastAsia="en-US"/>
        </w:rPr>
        <w:t xml:space="preserve"> / </w:t>
      </w:r>
      <w:proofErr w:type="spellStart"/>
      <w:r>
        <w:rPr>
          <w:rFonts w:eastAsia="Calibri"/>
          <w:lang w:eastAsia="en-US"/>
        </w:rPr>
        <w:t>зп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sz w:val="22"/>
          <w:szCs w:val="22"/>
          <w:lang w:eastAsia="en-US"/>
        </w:rPr>
        <w:t>х</w:t>
      </w:r>
      <w:proofErr w:type="spellEnd"/>
      <w:r>
        <w:rPr>
          <w:rFonts w:eastAsia="Calibri"/>
          <w:lang w:eastAsia="en-US"/>
        </w:rPr>
        <w:t xml:space="preserve"> 100,0% = 11/0 х100,0 %= 0,0%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 w:rsidRPr="005A6E9D">
        <w:rPr>
          <w:rFonts w:eastAsia="Calibri"/>
          <w:lang w:eastAsia="en-US"/>
        </w:rPr>
        <w:t xml:space="preserve">         </w:t>
      </w:r>
      <w:r w:rsidRPr="005A6E9D">
        <w:rPr>
          <w:rFonts w:eastAsia="Calibri"/>
          <w:bdr w:val="none" w:sz="0" w:space="0" w:color="auto" w:frame="1"/>
          <w:lang w:eastAsia="en-US"/>
        </w:rPr>
        <w:t>Планируемый объем расходов на реализацию программных мероприятий в 20</w:t>
      </w:r>
      <w:r w:rsidR="00851505">
        <w:rPr>
          <w:rFonts w:eastAsia="Calibri"/>
          <w:bdr w:val="none" w:sz="0" w:space="0" w:color="auto" w:frame="1"/>
          <w:lang w:eastAsia="en-US"/>
        </w:rPr>
        <w:t>21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году составил </w:t>
      </w:r>
      <w:r w:rsidR="00154F4D">
        <w:rPr>
          <w:rFonts w:eastAsia="Calibri"/>
          <w:bdr w:val="none" w:sz="0" w:space="0" w:color="auto" w:frame="1"/>
          <w:lang w:eastAsia="en-US"/>
        </w:rPr>
        <w:t>0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тыс. рублей. Запланированные в бюджете </w:t>
      </w:r>
      <w:r w:rsidR="001C7E47">
        <w:t>Плотавского</w:t>
      </w:r>
      <w:r>
        <w:t xml:space="preserve"> сельсовета Октябрьского района Курской области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средства на реализацию мероприятий программы освоены в сумме  </w:t>
      </w:r>
      <w:r>
        <w:rPr>
          <w:rFonts w:eastAsia="Calibri"/>
          <w:bdr w:val="none" w:sz="0" w:space="0" w:color="auto" w:frame="1"/>
          <w:lang w:eastAsia="en-US"/>
        </w:rPr>
        <w:t>0,0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тыс. руб., что составило </w:t>
      </w:r>
      <w:r>
        <w:rPr>
          <w:rFonts w:eastAsia="Calibri"/>
          <w:bdr w:val="none" w:sz="0" w:space="0" w:color="auto" w:frame="1"/>
          <w:lang w:eastAsia="en-US"/>
        </w:rPr>
        <w:t>0,0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процентов. 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        Степень соответствия запланированному уровню затрат и эффективности использования средств бюджета</w:t>
      </w:r>
      <w:r w:rsidRPr="00AE2B17">
        <w:t xml:space="preserve"> </w:t>
      </w:r>
      <w:r w:rsidR="001C7E47">
        <w:t>Плотавского</w:t>
      </w:r>
      <w:r>
        <w:t xml:space="preserve"> сельсовета Октябрьского района Курской области</w:t>
      </w:r>
      <w:r>
        <w:rPr>
          <w:rFonts w:eastAsia="Calibri"/>
          <w:bdr w:val="none" w:sz="0" w:space="0" w:color="auto" w:frame="1"/>
          <w:lang w:eastAsia="en-US"/>
        </w:rPr>
        <w:t xml:space="preserve"> определяется путем сопоставления плановых и фактических объемов финансирования основных мероприятий  и рассчитывается по формуле 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      Уф = </w:t>
      </w:r>
      <w:proofErr w:type="spellStart"/>
      <w:r>
        <w:rPr>
          <w:rFonts w:eastAsia="Calibri"/>
          <w:bdr w:val="none" w:sz="0" w:space="0" w:color="auto" w:frame="1"/>
          <w:lang w:eastAsia="en-US"/>
        </w:rPr>
        <w:t>Фф</w:t>
      </w:r>
      <w:proofErr w:type="spellEnd"/>
      <w:r>
        <w:rPr>
          <w:rFonts w:eastAsia="Calibri"/>
          <w:bdr w:val="none" w:sz="0" w:space="0" w:color="auto" w:frame="1"/>
          <w:lang w:eastAsia="en-US"/>
        </w:rPr>
        <w:t>/</w:t>
      </w:r>
      <w:proofErr w:type="spellStart"/>
      <w:r>
        <w:rPr>
          <w:rFonts w:eastAsia="Calibri"/>
          <w:bdr w:val="none" w:sz="0" w:space="0" w:color="auto" w:frame="1"/>
          <w:lang w:eastAsia="en-US"/>
        </w:rPr>
        <w:t>Фп</w:t>
      </w:r>
      <w:proofErr w:type="spellEnd"/>
      <w:r>
        <w:rPr>
          <w:rFonts w:eastAsia="Calibri"/>
          <w:bdr w:val="none" w:sz="0" w:space="0" w:color="auto" w:frame="1"/>
          <w:lang w:eastAsia="en-US"/>
        </w:rPr>
        <w:t xml:space="preserve"> х100%= 5,0 / 0,0 </w:t>
      </w:r>
      <w:proofErr w:type="spellStart"/>
      <w:r>
        <w:rPr>
          <w:rFonts w:eastAsia="Calibri"/>
          <w:bdr w:val="none" w:sz="0" w:space="0" w:color="auto" w:frame="1"/>
          <w:lang w:eastAsia="en-US"/>
        </w:rPr>
        <w:t>х</w:t>
      </w:r>
      <w:proofErr w:type="spellEnd"/>
      <w:r>
        <w:rPr>
          <w:rFonts w:eastAsia="Calibri"/>
          <w:bdr w:val="none" w:sz="0" w:space="0" w:color="auto" w:frame="1"/>
          <w:lang w:eastAsia="en-US"/>
        </w:rPr>
        <w:t xml:space="preserve"> 100% = 0,0%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  </w:t>
      </w:r>
      <w:r w:rsidR="00851505">
        <w:rPr>
          <w:rFonts w:eastAsia="Calibri"/>
          <w:bdr w:val="none" w:sz="0" w:space="0" w:color="auto" w:frame="1"/>
          <w:lang w:eastAsia="en-US"/>
        </w:rPr>
        <w:tab/>
      </w:r>
      <w:r>
        <w:rPr>
          <w:rFonts w:eastAsia="Calibri"/>
          <w:bdr w:val="none" w:sz="0" w:space="0" w:color="auto" w:frame="1"/>
          <w:lang w:eastAsia="en-US"/>
        </w:rPr>
        <w:t xml:space="preserve">Следовательно, муниципальная 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 программа </w:t>
      </w:r>
      <w:r>
        <w:rPr>
          <w:rFonts w:eastAsia="Calibri"/>
          <w:bdr w:val="none" w:sz="0" w:space="0" w:color="auto" w:frame="1"/>
          <w:lang w:eastAsia="en-US"/>
        </w:rPr>
        <w:t>в 20</w:t>
      </w:r>
      <w:r w:rsidR="00851505">
        <w:rPr>
          <w:rFonts w:eastAsia="Calibri"/>
          <w:bdr w:val="none" w:sz="0" w:space="0" w:color="auto" w:frame="1"/>
          <w:lang w:eastAsia="en-US"/>
        </w:rPr>
        <w:t>21</w:t>
      </w:r>
      <w:r>
        <w:rPr>
          <w:rFonts w:eastAsia="Calibri"/>
          <w:bdr w:val="none" w:sz="0" w:space="0" w:color="auto" w:frame="1"/>
          <w:lang w:eastAsia="en-US"/>
        </w:rPr>
        <w:t xml:space="preserve"> году не реализовывалась поскольку: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 значение степени достижения цели </w:t>
      </w:r>
      <w:proofErr w:type="spellStart"/>
      <w:r>
        <w:rPr>
          <w:rFonts w:eastAsia="Calibri"/>
          <w:bdr w:val="none" w:sz="0" w:space="0" w:color="auto" w:frame="1"/>
          <w:lang w:eastAsia="en-US"/>
        </w:rPr>
        <w:t>Сд</w:t>
      </w:r>
      <w:proofErr w:type="spellEnd"/>
      <w:r>
        <w:rPr>
          <w:rFonts w:eastAsia="Calibri"/>
          <w:bdr w:val="none" w:sz="0" w:space="0" w:color="auto" w:frame="1"/>
          <w:lang w:eastAsia="en-US"/>
        </w:rPr>
        <w:t xml:space="preserve"> = 0,0%;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 значение уровня финансирования  реализации основных мероприятий</w:t>
      </w:r>
      <w:proofErr w:type="gramStart"/>
      <w:r>
        <w:rPr>
          <w:rFonts w:eastAsia="Calibri"/>
          <w:bdr w:val="none" w:sz="0" w:space="0" w:color="auto" w:frame="1"/>
          <w:lang w:eastAsia="en-US"/>
        </w:rPr>
        <w:t xml:space="preserve"> У</w:t>
      </w:r>
      <w:proofErr w:type="gramEnd"/>
      <w:r>
        <w:rPr>
          <w:rFonts w:eastAsia="Calibri"/>
          <w:bdr w:val="none" w:sz="0" w:space="0" w:color="auto" w:frame="1"/>
          <w:lang w:eastAsia="en-US"/>
        </w:rPr>
        <w:t>ф = 0,0%,</w:t>
      </w:r>
    </w:p>
    <w:p w:rsidR="00A82711" w:rsidRPr="005A6E9D" w:rsidRDefault="00A82711" w:rsidP="00851505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Таким образом, муниципальная программа не </w:t>
      </w:r>
      <w:r w:rsidRPr="005A6E9D">
        <w:rPr>
          <w:rFonts w:eastAsia="Calibri"/>
          <w:bdr w:val="none" w:sz="0" w:space="0" w:color="auto" w:frame="1"/>
          <w:lang w:eastAsia="en-US"/>
        </w:rPr>
        <w:t xml:space="preserve">работает и </w:t>
      </w:r>
      <w:r>
        <w:rPr>
          <w:rFonts w:eastAsia="Calibri"/>
          <w:bdr w:val="none" w:sz="0" w:space="0" w:color="auto" w:frame="1"/>
          <w:lang w:eastAsia="en-US"/>
        </w:rPr>
        <w:t xml:space="preserve">не </w:t>
      </w:r>
      <w:r w:rsidRPr="005A6E9D">
        <w:rPr>
          <w:rFonts w:eastAsia="Calibri"/>
          <w:bdr w:val="none" w:sz="0" w:space="0" w:color="auto" w:frame="1"/>
          <w:lang w:eastAsia="en-US"/>
        </w:rPr>
        <w:t>может быть признана эффективной и целесообразной.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  <w:r w:rsidRPr="005A6E9D">
        <w:rPr>
          <w:rFonts w:eastAsia="Calibri"/>
          <w:bdr w:val="none" w:sz="0" w:space="0" w:color="auto" w:frame="1"/>
          <w:lang w:eastAsia="en-US"/>
        </w:rPr>
        <w:t xml:space="preserve">        </w:t>
      </w: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</w:p>
    <w:p w:rsidR="00A82711" w:rsidRDefault="00A82711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</w:p>
    <w:p w:rsidR="00851505" w:rsidRDefault="00851505" w:rsidP="00A82711">
      <w:pPr>
        <w:widowControl w:val="0"/>
        <w:autoSpaceDE w:val="0"/>
        <w:autoSpaceDN w:val="0"/>
        <w:adjustRightInd w:val="0"/>
        <w:jc w:val="both"/>
        <w:rPr>
          <w:rFonts w:eastAsia="Calibri"/>
          <w:bdr w:val="none" w:sz="0" w:space="0" w:color="auto" w:frame="1"/>
          <w:lang w:eastAsia="en-US"/>
        </w:rPr>
      </w:pPr>
    </w:p>
    <w:p w:rsidR="00A82711" w:rsidRDefault="00851505" w:rsidP="00A82711">
      <w:pPr>
        <w:rPr>
          <w:rFonts w:eastAsia="Calibri"/>
          <w:bdr w:val="none" w:sz="0" w:space="0" w:color="auto" w:frame="1"/>
          <w:lang w:eastAsia="en-US"/>
        </w:rPr>
      </w:pPr>
      <w:r>
        <w:rPr>
          <w:rFonts w:eastAsia="Calibri"/>
          <w:bdr w:val="none" w:sz="0" w:space="0" w:color="auto" w:frame="1"/>
          <w:lang w:eastAsia="en-US"/>
        </w:rPr>
        <w:t xml:space="preserve">Консультант отдела </w:t>
      </w:r>
    </w:p>
    <w:p w:rsidR="00851505" w:rsidRPr="00AA1C1C" w:rsidRDefault="00851505" w:rsidP="00A82711">
      <w:r>
        <w:rPr>
          <w:rFonts w:eastAsia="Calibri"/>
          <w:bdr w:val="none" w:sz="0" w:space="0" w:color="auto" w:frame="1"/>
          <w:lang w:eastAsia="en-US"/>
        </w:rPr>
        <w:t>бухгалтерского учета                                                    А.В. Ковалева</w:t>
      </w:r>
    </w:p>
    <w:p w:rsidR="004221F5" w:rsidRPr="00A82711" w:rsidRDefault="004221F5" w:rsidP="00A82711">
      <w:pPr>
        <w:tabs>
          <w:tab w:val="left" w:pos="2925"/>
        </w:tabs>
      </w:pPr>
    </w:p>
    <w:sectPr w:rsidR="004221F5" w:rsidRPr="00A82711" w:rsidSect="0042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FA8" w:rsidRDefault="00207FA8" w:rsidP="00FC3115">
      <w:r>
        <w:separator/>
      </w:r>
    </w:p>
  </w:endnote>
  <w:endnote w:type="continuationSeparator" w:id="0">
    <w:p w:rsidR="00207FA8" w:rsidRDefault="00207FA8" w:rsidP="00FC3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FA8" w:rsidRDefault="00207FA8" w:rsidP="00FC3115">
      <w:r>
        <w:separator/>
      </w:r>
    </w:p>
  </w:footnote>
  <w:footnote w:type="continuationSeparator" w:id="0">
    <w:p w:rsidR="00207FA8" w:rsidRDefault="00207FA8" w:rsidP="00FC31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6DA"/>
    <w:rsid w:val="00033D1C"/>
    <w:rsid w:val="00047E7A"/>
    <w:rsid w:val="00154F4D"/>
    <w:rsid w:val="001C7E47"/>
    <w:rsid w:val="001F034A"/>
    <w:rsid w:val="00206DF4"/>
    <w:rsid w:val="00207FA8"/>
    <w:rsid w:val="00265D41"/>
    <w:rsid w:val="00346061"/>
    <w:rsid w:val="003A114C"/>
    <w:rsid w:val="003A2F15"/>
    <w:rsid w:val="004221F5"/>
    <w:rsid w:val="0042434E"/>
    <w:rsid w:val="00446A14"/>
    <w:rsid w:val="004A760C"/>
    <w:rsid w:val="005E38EF"/>
    <w:rsid w:val="0063126C"/>
    <w:rsid w:val="006E0942"/>
    <w:rsid w:val="006F0CC0"/>
    <w:rsid w:val="00743B0E"/>
    <w:rsid w:val="007459E5"/>
    <w:rsid w:val="00771DFF"/>
    <w:rsid w:val="00777958"/>
    <w:rsid w:val="008016DA"/>
    <w:rsid w:val="008106B5"/>
    <w:rsid w:val="00851505"/>
    <w:rsid w:val="008F3D22"/>
    <w:rsid w:val="00920824"/>
    <w:rsid w:val="00943EF4"/>
    <w:rsid w:val="0095030F"/>
    <w:rsid w:val="009650C8"/>
    <w:rsid w:val="0096773B"/>
    <w:rsid w:val="00A346D9"/>
    <w:rsid w:val="00A54E96"/>
    <w:rsid w:val="00A82711"/>
    <w:rsid w:val="00AA1C1C"/>
    <w:rsid w:val="00AC7938"/>
    <w:rsid w:val="00AD6E3B"/>
    <w:rsid w:val="00B235DC"/>
    <w:rsid w:val="00B75885"/>
    <w:rsid w:val="00BF6E85"/>
    <w:rsid w:val="00C77C01"/>
    <w:rsid w:val="00C9507D"/>
    <w:rsid w:val="00CF244C"/>
    <w:rsid w:val="00D47EF7"/>
    <w:rsid w:val="00D5673A"/>
    <w:rsid w:val="00D67B05"/>
    <w:rsid w:val="00D878F5"/>
    <w:rsid w:val="00DE40E8"/>
    <w:rsid w:val="00E04AE4"/>
    <w:rsid w:val="00E845EA"/>
    <w:rsid w:val="00E9529F"/>
    <w:rsid w:val="00EA3329"/>
    <w:rsid w:val="00EE7895"/>
    <w:rsid w:val="00F50158"/>
    <w:rsid w:val="00FC3115"/>
    <w:rsid w:val="00FF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D67B0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D67B05"/>
    <w:pPr>
      <w:widowControl w:val="0"/>
      <w:autoSpaceDE w:val="0"/>
      <w:autoSpaceDN w:val="0"/>
      <w:adjustRightInd w:val="0"/>
      <w:spacing w:line="269" w:lineRule="exact"/>
      <w:jc w:val="right"/>
    </w:pPr>
    <w:rPr>
      <w:sz w:val="24"/>
      <w:szCs w:val="24"/>
    </w:rPr>
  </w:style>
  <w:style w:type="paragraph" w:customStyle="1" w:styleId="Style4">
    <w:name w:val="Style4"/>
    <w:basedOn w:val="a"/>
    <w:rsid w:val="00D67B05"/>
    <w:pPr>
      <w:widowControl w:val="0"/>
      <w:autoSpaceDE w:val="0"/>
      <w:autoSpaceDN w:val="0"/>
      <w:adjustRightInd w:val="0"/>
      <w:spacing w:line="264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D67B0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D67B05"/>
    <w:pPr>
      <w:widowControl w:val="0"/>
      <w:autoSpaceDE w:val="0"/>
      <w:autoSpaceDN w:val="0"/>
      <w:adjustRightInd w:val="0"/>
      <w:spacing w:line="263" w:lineRule="exact"/>
      <w:ind w:firstLine="528"/>
      <w:jc w:val="both"/>
    </w:pPr>
    <w:rPr>
      <w:sz w:val="24"/>
      <w:szCs w:val="24"/>
    </w:rPr>
  </w:style>
  <w:style w:type="paragraph" w:customStyle="1" w:styleId="Style8">
    <w:name w:val="Style8"/>
    <w:basedOn w:val="a"/>
    <w:rsid w:val="00D67B05"/>
    <w:pPr>
      <w:widowControl w:val="0"/>
      <w:autoSpaceDE w:val="0"/>
      <w:autoSpaceDN w:val="0"/>
      <w:adjustRightInd w:val="0"/>
      <w:spacing w:line="259" w:lineRule="exact"/>
      <w:ind w:hanging="125"/>
      <w:jc w:val="both"/>
    </w:pPr>
    <w:rPr>
      <w:sz w:val="24"/>
      <w:szCs w:val="24"/>
    </w:rPr>
  </w:style>
  <w:style w:type="paragraph" w:customStyle="1" w:styleId="Style9">
    <w:name w:val="Style9"/>
    <w:basedOn w:val="a"/>
    <w:rsid w:val="00D67B05"/>
    <w:pPr>
      <w:widowControl w:val="0"/>
      <w:autoSpaceDE w:val="0"/>
      <w:autoSpaceDN w:val="0"/>
      <w:adjustRightInd w:val="0"/>
      <w:spacing w:line="259" w:lineRule="exact"/>
      <w:ind w:firstLine="538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D67B05"/>
    <w:pPr>
      <w:widowControl w:val="0"/>
      <w:autoSpaceDE w:val="0"/>
      <w:autoSpaceDN w:val="0"/>
      <w:adjustRightInd w:val="0"/>
      <w:spacing w:line="259" w:lineRule="exact"/>
      <w:ind w:firstLine="518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D67B05"/>
    <w:pPr>
      <w:widowControl w:val="0"/>
      <w:autoSpaceDE w:val="0"/>
      <w:autoSpaceDN w:val="0"/>
      <w:adjustRightInd w:val="0"/>
      <w:spacing w:line="269" w:lineRule="exact"/>
      <w:ind w:firstLine="557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D67B05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17">
    <w:name w:val="Font Style17"/>
    <w:rsid w:val="00D67B05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D67B05"/>
    <w:rPr>
      <w:rFonts w:ascii="Courier New" w:hAnsi="Courier New" w:cs="Courier New"/>
      <w:sz w:val="18"/>
      <w:szCs w:val="18"/>
    </w:rPr>
  </w:style>
  <w:style w:type="character" w:customStyle="1" w:styleId="FontStyle19">
    <w:name w:val="Font Style19"/>
    <w:rsid w:val="00D67B05"/>
    <w:rPr>
      <w:rFonts w:ascii="Courier New" w:hAnsi="Courier New" w:cs="Courier New"/>
      <w:sz w:val="18"/>
      <w:szCs w:val="18"/>
    </w:rPr>
  </w:style>
  <w:style w:type="character" w:customStyle="1" w:styleId="FontStyle20">
    <w:name w:val="Font Style20"/>
    <w:rsid w:val="00D67B05"/>
    <w:rPr>
      <w:rFonts w:ascii="Courier New" w:hAnsi="Courier New" w:cs="Courier New"/>
      <w:sz w:val="18"/>
      <w:szCs w:val="18"/>
    </w:rPr>
  </w:style>
  <w:style w:type="character" w:customStyle="1" w:styleId="FontStyle32">
    <w:name w:val="Font Style32"/>
    <w:rsid w:val="00D67B05"/>
    <w:rPr>
      <w:rFonts w:ascii="Bookman Old Style" w:hAnsi="Bookman Old Style" w:cs="Bookman Old Style"/>
      <w:i/>
      <w:iCs/>
      <w:sz w:val="10"/>
      <w:szCs w:val="10"/>
    </w:rPr>
  </w:style>
  <w:style w:type="character" w:customStyle="1" w:styleId="FontStyle35">
    <w:name w:val="Font Style35"/>
    <w:rsid w:val="00D67B05"/>
    <w:rPr>
      <w:rFonts w:ascii="Arial Unicode MS" w:eastAsia="Arial Unicode MS" w:cs="Arial Unicode MS"/>
      <w:b/>
      <w:bCs/>
      <w:sz w:val="10"/>
      <w:szCs w:val="10"/>
    </w:rPr>
  </w:style>
  <w:style w:type="paragraph" w:styleId="a3">
    <w:name w:val="header"/>
    <w:basedOn w:val="a"/>
    <w:link w:val="a4"/>
    <w:uiPriority w:val="99"/>
    <w:semiHidden/>
    <w:unhideWhenUsed/>
    <w:rsid w:val="00FC3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31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C31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311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7780B-9909-407A-B780-BE98D555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Филипповский сс</dc:creator>
  <cp:lastModifiedBy>Света</cp:lastModifiedBy>
  <cp:revision>34</cp:revision>
  <dcterms:created xsi:type="dcterms:W3CDTF">2016-08-08T11:17:00Z</dcterms:created>
  <dcterms:modified xsi:type="dcterms:W3CDTF">2023-01-12T08:37:00Z</dcterms:modified>
</cp:coreProperties>
</file>